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tbl>
      <w:tblPr>
        <w:tblStyle w:val="a3"/>
        <w:tblW w:w="0" w:type="auto"/>
        <w:tblLook w:val="04A0" w:firstRow="1" w:lastRow="0" w:firstColumn="1" w:lastColumn="0" w:noHBand="0" w:noVBand="1"/>
      </w:tblPr>
      <w:tblGrid>
        <w:gridCol w:w="3247"/>
        <w:gridCol w:w="7741"/>
      </w:tblGrid>
      <w:tr w:rsidR="00634C34" w:rsidTr="00020EBE">
        <w:tc>
          <w:tcPr>
            <w:tcW w:w="3247" w:type="dxa"/>
          </w:tcPr>
          <w:p w:rsidR="00634C34" w:rsidRDefault="00020EBE">
            <w:r>
              <w:rPr>
                <w:noProof/>
                <w:lang w:eastAsia="ru-RU"/>
              </w:rPr>
              <w:drawing>
                <wp:inline distT="0" distB="0" distL="0" distR="0" wp14:anchorId="7D211140" wp14:editId="789FC712">
                  <wp:extent cx="1715865" cy="1285875"/>
                  <wp:effectExtent l="0" t="0" r="0" b="0"/>
                  <wp:docPr id="1" name="Рисунок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6"/>
                          <a:srcRect l="25724" t="23347" r="9303" b="11735"/>
                          <a:stretch/>
                        </pic:blipFill>
                        <pic:spPr bwMode="auto">
                          <a:xfrm>
                            <a:off x="0" y="0"/>
                            <a:ext cx="1718635" cy="12879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634C34" w:rsidRPr="00581160" w:rsidRDefault="00634C34" w:rsidP="00020EBE">
            <w:pPr>
              <w:ind w:firstLine="567"/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 w:rsidP="007034BE">
            <w:r>
              <w:rPr>
                <w:noProof/>
                <w:lang w:eastAsia="ru-RU"/>
              </w:rPr>
              <w:drawing>
                <wp:inline distT="0" distB="0" distL="0" distR="0" wp14:anchorId="5B255537" wp14:editId="4242FE4A">
                  <wp:extent cx="1724025" cy="1302233"/>
                  <wp:effectExtent l="0" t="0" r="0" b="0"/>
                  <wp:docPr id="2" name="Рисунок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7"/>
                          <a:srcRect l="25569" t="23760" r="9191" b="10537"/>
                          <a:stretch/>
                        </pic:blipFill>
                        <pic:spPr bwMode="auto">
                          <a:xfrm>
                            <a:off x="0" y="0"/>
                            <a:ext cx="1725688" cy="130348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Default="00020EBE" w:rsidP="007034BE">
            <w:pPr>
              <w:ind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целью работы было: </w:t>
            </w:r>
            <w:r w:rsidR="00801AEF">
              <w:rPr>
                <w:rFonts w:ascii="Times New Roman" w:hAnsi="Times New Roman" w:cs="Times New Roman"/>
                <w:sz w:val="32"/>
                <w:szCs w:val="32"/>
              </w:rPr>
              <w:t>определение уровня</w:t>
            </w:r>
            <w:r w:rsidRPr="00020EBE">
              <w:rPr>
                <w:rFonts w:ascii="Times New Roman" w:hAnsi="Times New Roman" w:cs="Times New Roman"/>
                <w:sz w:val="32"/>
                <w:szCs w:val="32"/>
              </w:rPr>
              <w:t xml:space="preserve"> познавательной активности по информатике, а также влияние творческих и логических заданий на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её</w:t>
            </w:r>
            <w:r w:rsidRPr="00020EBE">
              <w:rPr>
                <w:rFonts w:ascii="Times New Roman" w:hAnsi="Times New Roman" w:cs="Times New Roman"/>
                <w:sz w:val="32"/>
                <w:szCs w:val="32"/>
              </w:rPr>
              <w:t xml:space="preserve"> повышение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.</w:t>
            </w:r>
          </w:p>
          <w:p w:rsidR="00020EBE" w:rsidRPr="00581160" w:rsidRDefault="00020EBE" w:rsidP="007034BE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hAnsi="Times New Roman" w:cs="Times New Roman"/>
                <w:sz w:val="32"/>
                <w:szCs w:val="32"/>
              </w:rPr>
              <w:t>Для достижения цели поставлены задачи, которые вы видите на экране.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 w:rsidP="007034BE">
            <w:r>
              <w:rPr>
                <w:noProof/>
                <w:lang w:eastAsia="ru-RU"/>
              </w:rPr>
              <w:drawing>
                <wp:inline distT="0" distB="0" distL="0" distR="0" wp14:anchorId="51B90681" wp14:editId="423B5A28">
                  <wp:extent cx="1724025" cy="1297123"/>
                  <wp:effectExtent l="0" t="0" r="0" b="0"/>
                  <wp:docPr id="3" name="Рисунок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8"/>
                          <a:srcRect l="25569" t="23967" r="9346" b="10744"/>
                          <a:stretch/>
                        </pic:blipFill>
                        <pic:spPr bwMode="auto">
                          <a:xfrm>
                            <a:off x="0" y="0"/>
                            <a:ext cx="1725688" cy="12983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7034BE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hAnsi="Times New Roman" w:cs="Times New Roman"/>
                <w:sz w:val="32"/>
                <w:szCs w:val="32"/>
              </w:rPr>
              <w:t xml:space="preserve">Также </w:t>
            </w:r>
            <w:proofErr w:type="gramStart"/>
            <w:r w:rsidRPr="00581160">
              <w:rPr>
                <w:rFonts w:ascii="Times New Roman" w:hAnsi="Times New Roman" w:cs="Times New Roman"/>
                <w:sz w:val="32"/>
                <w:szCs w:val="32"/>
              </w:rPr>
              <w:t>определены</w:t>
            </w:r>
            <w:proofErr w:type="gramEnd"/>
            <w:r w:rsidRPr="00581160">
              <w:rPr>
                <w:rFonts w:ascii="Times New Roman" w:hAnsi="Times New Roman" w:cs="Times New Roman"/>
                <w:sz w:val="32"/>
                <w:szCs w:val="32"/>
              </w:rPr>
              <w:t xml:space="preserve"> объект, предмет. Выдвинута гипотеза, о том, что использование логических и творческих задач позволят повысить познавательн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ую активность </w:t>
            </w:r>
            <w:r w:rsidRPr="00581160">
              <w:rPr>
                <w:rFonts w:ascii="Times New Roman" w:hAnsi="Times New Roman" w:cs="Times New Roman"/>
                <w:sz w:val="32"/>
                <w:szCs w:val="32"/>
              </w:rPr>
              <w:t>при изучении предмета.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6124273" wp14:editId="558BE0DC">
                  <wp:extent cx="1714500" cy="1284862"/>
                  <wp:effectExtent l="0" t="0" r="0" b="0"/>
                  <wp:docPr id="37" name="Рисунок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9"/>
                          <a:srcRect l="25259" t="22727" r="9148" b="11735"/>
                          <a:stretch/>
                        </pic:blipFill>
                        <pic:spPr bwMode="auto">
                          <a:xfrm>
                            <a:off x="0" y="0"/>
                            <a:ext cx="1717261" cy="128693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020EBE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hAnsi="Times New Roman" w:cs="Times New Roman"/>
                <w:sz w:val="32"/>
                <w:szCs w:val="32"/>
              </w:rPr>
              <w:t xml:space="preserve">Современные школьники – полноправные члены информационного общества, не мыслят своей жизни без компьютера и Интернета.  Они умеют выполнять многие действия  в компьютерной среде, но в большинстве случаев их знания  хаотичны и бессистемны. </w:t>
            </w:r>
            <w:proofErr w:type="gramStart"/>
            <w:r w:rsidRPr="00020EBE">
              <w:rPr>
                <w:rFonts w:ascii="Times New Roman" w:hAnsi="Times New Roman" w:cs="Times New Roman"/>
                <w:sz w:val="32"/>
                <w:szCs w:val="32"/>
              </w:rPr>
              <w:t>К моменту изучения информатики в школе у обучаемых бывает уже накоплен определенный опыт использования компьютера,  в основном в развлекательных целях.</w:t>
            </w:r>
            <w:proofErr w:type="gramEnd"/>
            <w:r w:rsidRPr="00020EBE">
              <w:rPr>
                <w:rFonts w:ascii="Times New Roman" w:hAnsi="Times New Roman" w:cs="Times New Roman"/>
                <w:sz w:val="32"/>
                <w:szCs w:val="32"/>
              </w:rPr>
              <w:t xml:space="preserve"> В связи с этим возникает некий парадокс: изучение предмета «Информатика и ИКТ» начинается гораздо позже, чем требовалось бы.  Поэтому бывает трудно мотивировать школьников изучать 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 xml:space="preserve">теоретические основы информатики и сам </w:t>
            </w:r>
            <w:r w:rsidRPr="00020EBE">
              <w:rPr>
                <w:rFonts w:ascii="Times New Roman" w:hAnsi="Times New Roman" w:cs="Times New Roman"/>
                <w:sz w:val="32"/>
                <w:szCs w:val="32"/>
              </w:rPr>
              <w:t>компьютер как сложный технический объект</w:t>
            </w:r>
            <w:r>
              <w:rPr>
                <w:rFonts w:ascii="Times New Roman" w:hAnsi="Times New Roman" w:cs="Times New Roman"/>
                <w:sz w:val="32"/>
                <w:szCs w:val="32"/>
              </w:rPr>
              <w:t>, а также использовать его в учебных целях.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23E42C4" wp14:editId="59945A27">
                  <wp:extent cx="1908014" cy="1428750"/>
                  <wp:effectExtent l="0" t="0" r="0" b="0"/>
                  <wp:docPr id="38" name="Рисунок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0"/>
                          <a:srcRect l="25724" t="23347" r="8881" b="11364"/>
                          <a:stretch/>
                        </pic:blipFill>
                        <pic:spPr bwMode="auto">
                          <a:xfrm>
                            <a:off x="0" y="0"/>
                            <a:ext cx="1909855" cy="14301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Default="00020EBE" w:rsidP="00020EBE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По мнению психологов, интерес к обучению - один из доминирующих мотивов учения.</w:t>
            </w:r>
          </w:p>
          <w:p w:rsidR="00020EBE" w:rsidRPr="00581160" w:rsidRDefault="00020EBE" w:rsidP="00020EBE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Интерес является единственным мотивом, который поддерживает повседневную работу нормальным образом. Он необходим для творчества. Ни один навык не формируется без устойчивого познавательного интереса. Но развитие познавательной активности </w:t>
            </w:r>
            <w:proofErr w:type="gramStart"/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не мыслимо</w:t>
            </w:r>
            <w:proofErr w:type="gramEnd"/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без развития 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lastRenderedPageBreak/>
              <w:t>познавательного интереса.</w:t>
            </w:r>
          </w:p>
          <w:p w:rsidR="00020EBE" w:rsidRDefault="00020EBE" w:rsidP="00020EBE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Мотивы обуславливают познавательные интересы учащихся и их избирательность, самостоятельность учения, обеспечивают его активность на всех этапах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.</w:t>
            </w:r>
          </w:p>
          <w:p w:rsidR="00020EBE" w:rsidRPr="00020EBE" w:rsidRDefault="00020EBE" w:rsidP="00020EBE">
            <w:pPr>
              <w:ind w:firstLine="567"/>
              <w:jc w:val="both"/>
              <w:rPr>
                <w:rFonts w:ascii="Times New Roman" w:hAnsi="Times New Roman" w:cs="Times New Roman"/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B537B3D" wp14:editId="3CAB8A4F">
                  <wp:extent cx="1724025" cy="1299147"/>
                  <wp:effectExtent l="0" t="0" r="0" b="0"/>
                  <wp:docPr id="5" name="Рисунок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1"/>
                          <a:srcRect l="25569" t="23553" r="9036" b="10744"/>
                          <a:stretch/>
                        </pic:blipFill>
                        <pic:spPr bwMode="auto">
                          <a:xfrm>
                            <a:off x="0" y="0"/>
                            <a:ext cx="1725688" cy="13004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За последние несколько лет изменились мотивы изучения предмета. Иногда от учеников можно услышать фразу: «Зачем мне нужна информатика? Я не собираюсь быть тем-то или тем-то». Обычно это происходит при необходимости изучать математические аспекты информатики (теория алгоритмов, мат. логика, табличный процессор и т.д.). 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Многие годы мотивом для изучения информатики, в первую очередь, выступал </w:t>
            </w:r>
            <w:r w:rsidRPr="00581160">
              <w:rPr>
                <w:rFonts w:ascii="Times New Roman" w:eastAsia="Times New Roman" w:hAnsi="Times New Roman" w:cs="Times New Roman"/>
                <w:b/>
                <w:bCs/>
                <w:sz w:val="32"/>
                <w:szCs w:val="32"/>
                <w:lang w:eastAsia="ru-RU"/>
              </w:rPr>
              <w:t>интерес к компьютеру.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Он завораживал детей тайной своей могущественности и демонстрацией все новых возможностей. Он готов быть другом и помощником, он способен развлечь и связать со всем миром. Однако с каждым днем для большинства детей компьютер становится фактически бытовым прибором и теряет свою таинственность, а вместе с ним и мотивационную силу.</w:t>
            </w:r>
          </w:p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r>
              <w:rPr>
                <w:noProof/>
                <w:lang w:eastAsia="ru-RU"/>
              </w:rPr>
              <w:drawing>
                <wp:inline distT="0" distB="0" distL="0" distR="0" wp14:anchorId="1BE5C68D" wp14:editId="58FEDE7F">
                  <wp:extent cx="1706488" cy="1285875"/>
                  <wp:effectExtent l="0" t="0" r="8255" b="0"/>
                  <wp:docPr id="6" name="Рисунок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2"/>
                          <a:srcRect l="25259" t="23348" r="8726" b="10330"/>
                          <a:stretch/>
                        </pic:blipFill>
                        <pic:spPr bwMode="auto">
                          <a:xfrm>
                            <a:off x="0" y="0"/>
                            <a:ext cx="1708133" cy="1287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Появление очень большого количества программных продуктов снизило стремление учащихся к теоретической информатике. Учитывая, что мотивы учащихся формируются через их потребности и интересы все усилия необходимо направить на развитие познавательных интересов учащихся.</w:t>
            </w:r>
          </w:p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5E25CD3" wp14:editId="2E2573ED">
                  <wp:extent cx="1724025" cy="1303232"/>
                  <wp:effectExtent l="0" t="0" r="0" b="0"/>
                  <wp:docPr id="39" name="Рисунок 3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3"/>
                          <a:srcRect l="25569" t="21694" r="8994" b="12354"/>
                          <a:stretch/>
                        </pic:blipFill>
                        <pic:spPr bwMode="auto">
                          <a:xfrm>
                            <a:off x="0" y="0"/>
                            <a:ext cx="1726806" cy="130533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020EBE" w:rsidRDefault="00020EBE" w:rsidP="00020EBE">
            <w:pPr>
              <w:ind w:firstLine="567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Можно выделить два основных источника, влияющих на становление интереса  к учению:</w:t>
            </w:r>
          </w:p>
          <w:p w:rsidR="00020EBE" w:rsidRPr="00020EBE" w:rsidRDefault="00020EBE" w:rsidP="00020EBE">
            <w:pPr>
              <w:pStyle w:val="a6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содержание учебного материала, </w:t>
            </w:r>
          </w:p>
          <w:p w:rsidR="00020EBE" w:rsidRPr="00020EBE" w:rsidRDefault="00020EBE" w:rsidP="00020EBE">
            <w:pPr>
              <w:pStyle w:val="a6"/>
              <w:numPr>
                <w:ilvl w:val="0"/>
                <w:numId w:val="3"/>
              </w:num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организация учебной деятельности.</w:t>
            </w:r>
          </w:p>
          <w:p w:rsidR="00020EBE" w:rsidRPr="00020EBE" w:rsidRDefault="00020EBE" w:rsidP="00020EBE">
            <w:pPr>
              <w:ind w:firstLine="567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К первому источнику относятся следующие стимулы:</w:t>
            </w:r>
          </w:p>
          <w:p w:rsidR="00020EBE" w:rsidRPr="00020EBE" w:rsidRDefault="00020EBE" w:rsidP="00020EBE">
            <w:pPr>
              <w:pStyle w:val="a6"/>
              <w:numPr>
                <w:ilvl w:val="0"/>
                <w:numId w:val="2"/>
              </w:numPr>
              <w:ind w:left="426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новизна материала </w:t>
            </w:r>
          </w:p>
          <w:p w:rsidR="00020EBE" w:rsidRPr="00020EBE" w:rsidRDefault="00020EBE" w:rsidP="00020EBE">
            <w:pPr>
              <w:pStyle w:val="a6"/>
              <w:numPr>
                <w:ilvl w:val="0"/>
                <w:numId w:val="2"/>
              </w:numPr>
              <w:ind w:left="426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обновление усвоенных знаний </w:t>
            </w:r>
          </w:p>
          <w:p w:rsidR="00020EBE" w:rsidRPr="00020EBE" w:rsidRDefault="00020EBE" w:rsidP="00020EBE">
            <w:pPr>
              <w:pStyle w:val="a6"/>
              <w:numPr>
                <w:ilvl w:val="0"/>
                <w:numId w:val="2"/>
              </w:numPr>
              <w:ind w:left="426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историзм преподавания </w:t>
            </w:r>
          </w:p>
          <w:p w:rsidR="00020EBE" w:rsidRPr="00020EBE" w:rsidRDefault="00020EBE" w:rsidP="00020EBE">
            <w:pPr>
              <w:pStyle w:val="a6"/>
              <w:numPr>
                <w:ilvl w:val="0"/>
                <w:numId w:val="2"/>
              </w:numPr>
              <w:ind w:left="426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показ практического значения и необходимости знаний и др.</w:t>
            </w:r>
          </w:p>
          <w:p w:rsidR="00020EBE" w:rsidRPr="00020EBE" w:rsidRDefault="00020EBE" w:rsidP="00020EBE">
            <w:pPr>
              <w:ind w:firstLine="567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lastRenderedPageBreak/>
              <w:t>Ко второму относят:</w:t>
            </w:r>
          </w:p>
          <w:p w:rsidR="00020EBE" w:rsidRPr="00020EBE" w:rsidRDefault="00020EBE" w:rsidP="00020EBE">
            <w:pPr>
              <w:pStyle w:val="a6"/>
              <w:numPr>
                <w:ilvl w:val="0"/>
                <w:numId w:val="2"/>
              </w:numPr>
              <w:ind w:left="426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включение в занятия различных форм самостоятельных работ учащихся;</w:t>
            </w:r>
          </w:p>
          <w:p w:rsidR="00020EBE" w:rsidRPr="00020EBE" w:rsidRDefault="00020EBE" w:rsidP="00020EBE">
            <w:pPr>
              <w:pStyle w:val="a6"/>
              <w:numPr>
                <w:ilvl w:val="0"/>
                <w:numId w:val="2"/>
              </w:numPr>
              <w:ind w:left="426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проблемное обучение;</w:t>
            </w:r>
          </w:p>
          <w:p w:rsidR="00020EBE" w:rsidRPr="00020EBE" w:rsidRDefault="00020EBE" w:rsidP="00020EBE">
            <w:pPr>
              <w:pStyle w:val="a6"/>
              <w:numPr>
                <w:ilvl w:val="0"/>
                <w:numId w:val="2"/>
              </w:numPr>
              <w:ind w:left="426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постановку практических работ (исследовательских, творческих).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C5E0D23" wp14:editId="0A014516">
                  <wp:extent cx="1663642" cy="1247775"/>
                  <wp:effectExtent l="0" t="0" r="0" b="0"/>
                  <wp:docPr id="40" name="Рисунок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69518" cy="12521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Default="00020EBE" w:rsidP="00020EBE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Анализ теоретических аспектов темы  развития познавательной активности позвол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ил </w:t>
            </w: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сделать выводы о том, что данная проблема актуальна на сегодняшний день. </w:t>
            </w:r>
          </w:p>
          <w:p w:rsidR="00020EBE" w:rsidRPr="00581160" w:rsidRDefault="00020EBE" w:rsidP="00020EBE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Было проведено</w:t>
            </w: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исследование по выявлению уровня познавательной активности на уроках информатики среди учащихся 7х-9х классов, прове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ден</w:t>
            </w: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анализ и интерпретаци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я</w:t>
            </w:r>
            <w:r w:rsidRPr="00020EBE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результатов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4AA8EB8" wp14:editId="5E3207DA">
                  <wp:extent cx="1704975" cy="1281754"/>
                  <wp:effectExtent l="0" t="0" r="0" b="0"/>
                  <wp:docPr id="7" name="Рисунок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5"/>
                          <a:srcRect l="25570" t="23553" r="8881" b="10744"/>
                          <a:stretch/>
                        </pic:blipFill>
                        <pic:spPr bwMode="auto">
                          <a:xfrm>
                            <a:off x="0" y="0"/>
                            <a:ext cx="1706619" cy="128299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Для проведения анкетирования были выбраны параллели 7х, 8х и 9х классов. Обусловлено это тем, что в создании мотивации ИНТЕРЕС всегда имеет приоритет среди учащихся младшего и среднего звена. В старшей школе в соответствии с возрастными особенностями учебный материал  рассматривается с точки зрения его полезности.  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В анкетировании приняло участие 133 человека.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Учащимся было предложено ответить на вопросы анкеты.</w:t>
            </w:r>
          </w:p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0641C53" wp14:editId="5B9F65BB">
                  <wp:extent cx="1688971" cy="1285875"/>
                  <wp:effectExtent l="0" t="0" r="6985" b="0"/>
                  <wp:docPr id="8" name="Рисунок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6"/>
                          <a:srcRect l="25569" t="23553" r="9501" b="10537"/>
                          <a:stretch/>
                        </pic:blipFill>
                        <pic:spPr bwMode="auto">
                          <a:xfrm>
                            <a:off x="0" y="0"/>
                            <a:ext cx="1690600" cy="128711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Лидирующую позицию информатики можно объяснить тем, что предмет для учеников является новым, а также тем, что в седьмом классе рабочей  программой по предмету предусмотрено большое количество практических работ (15 из 34 часов), а новый теоретический материал не так сложен, как в следующих классах.</w:t>
            </w:r>
          </w:p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D0E9F03" wp14:editId="04F6F509">
                  <wp:extent cx="1681731" cy="1276350"/>
                  <wp:effectExtent l="0" t="0" r="0" b="0"/>
                  <wp:docPr id="9" name="Рисунок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7"/>
                          <a:srcRect l="25724" t="23553" r="9346" b="10744"/>
                          <a:stretch/>
                        </pic:blipFill>
                        <pic:spPr bwMode="auto">
                          <a:xfrm>
                            <a:off x="0" y="0"/>
                            <a:ext cx="1683353" cy="127758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Ситуацию можно объяснить тем, что именно в 8 классе изучается много теоретического материала, такого как: математические основы информатики и основы алгоритмизации. Данный материал не всегда оказывается лёгким для понимания. На практические работы (конкретно программирование) рабочей программой предусмотрено всего 10 часов из 34.</w:t>
            </w:r>
          </w:p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1122FD90" wp14:editId="066645FF">
                  <wp:extent cx="1685925" cy="1262446"/>
                  <wp:effectExtent l="0" t="0" r="0" b="0"/>
                  <wp:docPr id="10" name="Рисунок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8"/>
                          <a:srcRect l="25413" t="23761" r="9192" b="10950"/>
                          <a:stretch/>
                        </pic:blipFill>
                        <pic:spPr bwMode="auto">
                          <a:xfrm>
                            <a:off x="0" y="0"/>
                            <a:ext cx="1687551" cy="126366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Это можно обосновать тем, что в рабочей программе на изучение нового материала отводится всего 5 часов, а все остальные – на практические работы. Причем если рассматривать тему «Алгоритмизация и программирование», то новое для изучения  основывается на изученном в 8м классе материале, который был отработан и закреплен.</w:t>
            </w:r>
          </w:p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C980275" wp14:editId="0EA30C89">
                  <wp:extent cx="1683755" cy="1266825"/>
                  <wp:effectExtent l="0" t="0" r="0" b="0"/>
                  <wp:docPr id="11" name="Рисунок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19"/>
                          <a:srcRect l="25879" t="23966" r="9036" b="10744"/>
                          <a:stretch/>
                        </pic:blipFill>
                        <pic:spPr bwMode="auto">
                          <a:xfrm>
                            <a:off x="0" y="0"/>
                            <a:ext cx="1685378" cy="126804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Следующий вопрос, на который было предложено ответить: «Интересно ли Вам на уроках информатики», из результатов анкетирования видно, что во всех параллелях, подавляющему большинству учеников интересно на уроках.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024A8EE" wp14:editId="39717F0A">
                  <wp:extent cx="1809750" cy="1371600"/>
                  <wp:effectExtent l="0" t="0" r="0" b="0"/>
                  <wp:docPr id="12" name="Рисунок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0"/>
                          <a:srcRect l="25568" t="23760" r="13079" b="14244"/>
                          <a:stretch/>
                        </pic:blipFill>
                        <pic:spPr bwMode="auto">
                          <a:xfrm>
                            <a:off x="0" y="0"/>
                            <a:ext cx="1811495" cy="137292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2236E89" wp14:editId="345457AF">
                  <wp:extent cx="1924717" cy="1428750"/>
                  <wp:effectExtent l="0" t="0" r="0" b="0"/>
                  <wp:docPr id="13" name="Рисунок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1"/>
                          <a:srcRect l="25414" t="23761" r="9036" b="11363"/>
                          <a:stretch/>
                        </pic:blipFill>
                        <pic:spPr bwMode="auto">
                          <a:xfrm>
                            <a:off x="0" y="0"/>
                            <a:ext cx="1926573" cy="143012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Из ответов на следующий вопрос видно, что на уроках ученикам больше интересна практическая работа.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2B4AD37" wp14:editId="0865EC41">
                  <wp:extent cx="1808870" cy="1362075"/>
                  <wp:effectExtent l="0" t="0" r="1270" b="0"/>
                  <wp:docPr id="14" name="Рисунок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2"/>
                          <a:srcRect l="26034" t="23967" r="9346" b="11157"/>
                          <a:stretch/>
                        </pic:blipFill>
                        <pic:spPr bwMode="auto">
                          <a:xfrm>
                            <a:off x="0" y="0"/>
                            <a:ext cx="1812686" cy="136494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492521D9" wp14:editId="3090706D">
                  <wp:extent cx="1876425" cy="1409541"/>
                  <wp:effectExtent l="0" t="0" r="0" b="635"/>
                  <wp:docPr id="15" name="Рисунок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3"/>
                          <a:srcRect l="25413" t="23141" r="9192" b="11363"/>
                          <a:stretch/>
                        </pic:blipFill>
                        <pic:spPr bwMode="auto">
                          <a:xfrm>
                            <a:off x="0" y="0"/>
                            <a:ext cx="1878686" cy="14112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Последним вопросом определялся уровень познавательного интереса.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57% учащихся седьмых классов нравятся практические работы, при выполнении которых необходимо проявить творчество.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3035E356" wp14:editId="1E5F16A3">
                  <wp:extent cx="1904010" cy="1409700"/>
                  <wp:effectExtent l="0" t="0" r="1270" b="0"/>
                  <wp:docPr id="16" name="Рисунок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4"/>
                          <a:srcRect l="25879" t="24174" r="9656" b="12190"/>
                          <a:stretch/>
                        </pic:blipFill>
                        <pic:spPr bwMode="auto">
                          <a:xfrm>
                            <a:off x="0" y="0"/>
                            <a:ext cx="1905846" cy="14110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В восьмых классах, только 34% учащихся нравятся задания, в которых необходимо проявить творчество, а 41% предпочитает выполнять работы строго по инструкции.</w:t>
            </w:r>
            <w:r w:rsidRPr="00581160">
              <w:rPr>
                <w:sz w:val="32"/>
                <w:szCs w:val="32"/>
              </w:rPr>
              <w:t xml:space="preserve"> 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r>
              <w:rPr>
                <w:noProof/>
                <w:lang w:eastAsia="ru-RU"/>
              </w:rPr>
              <w:drawing>
                <wp:inline distT="0" distB="0" distL="0" distR="0" wp14:anchorId="40F42E20" wp14:editId="729A6354">
                  <wp:extent cx="1905000" cy="1423067"/>
                  <wp:effectExtent l="0" t="0" r="0" b="5715"/>
                  <wp:docPr id="17" name="Рисунок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5"/>
                          <a:srcRect l="25724" t="23760" r="9346" b="11570"/>
                          <a:stretch/>
                        </pic:blipFill>
                        <pic:spPr bwMode="auto">
                          <a:xfrm>
                            <a:off x="0" y="0"/>
                            <a:ext cx="1906837" cy="142443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В параллели девятых классов варианты ответов «проявить творчество» и «выполнять по инструкции» имеют равный процент.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7E18853" wp14:editId="1237A6E8">
                  <wp:extent cx="1905000" cy="1433286"/>
                  <wp:effectExtent l="0" t="0" r="0" b="0"/>
                  <wp:docPr id="33" name="Рисунок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6"/>
                          <a:srcRect l="25569" t="23141" r="9304" b="11528"/>
                          <a:stretch/>
                        </pic:blipFill>
                        <pic:spPr bwMode="auto">
                          <a:xfrm>
                            <a:off x="0" y="0"/>
                            <a:ext cx="1908073" cy="14355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Исходя из результатов анкетирования, можно сделать следующие выводы: в параллели седьмых классов довольно высокий уровень познавательного интереса к предмету.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В параллелях 8х и 9х классов познавательный интерес находится на среднем уровне. В восьмых классах -  ближе к </w:t>
            </w:r>
            <w:proofErr w:type="gramStart"/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низкому</w:t>
            </w:r>
            <w:proofErr w:type="gramEnd"/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, в девятых – ближе к высокому.</w:t>
            </w:r>
          </w:p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C0AC215" wp14:editId="43C49B7C">
                  <wp:extent cx="1876635" cy="1409700"/>
                  <wp:effectExtent l="0" t="0" r="9525" b="0"/>
                  <wp:docPr id="32" name="Рисунок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7"/>
                          <a:srcRect l="25414" t="23553" r="9149" b="10908"/>
                          <a:stretch/>
                        </pic:blipFill>
                        <pic:spPr bwMode="auto">
                          <a:xfrm>
                            <a:off x="0" y="0"/>
                            <a:ext cx="1879659" cy="141197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Проанализировав результаты анкетирования, намечен план работы на следующий учебный год.</w:t>
            </w:r>
          </w:p>
          <w:p w:rsidR="00020EBE" w:rsidRPr="00581160" w:rsidRDefault="00020EBE" w:rsidP="00581160">
            <w:pPr>
              <w:pStyle w:val="a6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В течение учебного года отслеживать динамику познавательного интереса по предмету.</w:t>
            </w:r>
          </w:p>
          <w:p w:rsidR="00020EBE" w:rsidRPr="00581160" w:rsidRDefault="00020EBE" w:rsidP="00581160">
            <w:pPr>
              <w:pStyle w:val="a6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Разработать уроки изучения нового материала в 8 классе с компонентами творческих и логически заданий, чтобы не произошел спад познавательного интереса.</w:t>
            </w:r>
          </w:p>
          <w:p w:rsidR="00020EBE" w:rsidRPr="00581160" w:rsidRDefault="00020EBE" w:rsidP="00581160">
            <w:pPr>
              <w:pStyle w:val="a6"/>
              <w:numPr>
                <w:ilvl w:val="0"/>
                <w:numId w:val="1"/>
              </w:numP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Дополнить имеющийся банк практических работ логическими и творческими заданиями.</w:t>
            </w:r>
          </w:p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688DC7A0" wp14:editId="22302E54">
                  <wp:extent cx="1901528" cy="1400175"/>
                  <wp:effectExtent l="0" t="0" r="3810" b="0"/>
                  <wp:docPr id="18" name="Рисунок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8"/>
                          <a:srcRect l="25880" t="24173" r="8881" b="11777"/>
                          <a:stretch/>
                        </pic:blipFill>
                        <pic:spPr bwMode="auto">
                          <a:xfrm>
                            <a:off x="0" y="0"/>
                            <a:ext cx="1903361" cy="1401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Предлагаю посмотреть примеры творческих и логических задач, используемых на уроках информатики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2D6E00E4" wp14:editId="70250364">
                  <wp:extent cx="1897416" cy="1428750"/>
                  <wp:effectExtent l="0" t="0" r="7620" b="0"/>
                  <wp:docPr id="19" name="Рисунок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29"/>
                          <a:srcRect l="25724" t="23761" r="9656" b="11363"/>
                          <a:stretch/>
                        </pic:blipFill>
                        <pic:spPr bwMode="auto">
                          <a:xfrm>
                            <a:off x="0" y="0"/>
                            <a:ext cx="1895282" cy="142714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Информация может быть представлена не только текстом, но и картинками. Ученики разгадывают ребусы и переводят информацию из одной формы представления в другую.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70007FE" wp14:editId="373F6E12">
                  <wp:extent cx="1919342" cy="1429200"/>
                  <wp:effectExtent l="0" t="0" r="5080" b="0"/>
                  <wp:docPr id="20" name="Рисунок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0"/>
                          <a:srcRect l="26034" t="24173" r="9037" b="11363"/>
                          <a:stretch/>
                        </pic:blipFill>
                        <pic:spPr bwMode="auto">
                          <a:xfrm>
                            <a:off x="0" y="0"/>
                            <a:ext cx="1919342" cy="1429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Также информация может быть представлена цифровым набором.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Здесь ученикам нужно расшифровать слово. Сложность этого задания заключается в том, что в русском алфавите есть буквы под цифрами 1, 2, 11, 12, 21 и 22. 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76E775E" wp14:editId="03E607ED">
                  <wp:extent cx="1880051" cy="1429200"/>
                  <wp:effectExtent l="0" t="0" r="6350" b="0"/>
                  <wp:docPr id="21" name="Рисунок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1"/>
                          <a:srcRect l="25879" t="23760" r="9500" b="10744"/>
                          <a:stretch/>
                        </pic:blipFill>
                        <pic:spPr bwMode="auto">
                          <a:xfrm>
                            <a:off x="0" y="0"/>
                            <a:ext cx="1880051" cy="1429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 помощью этого задания ученики учатся работать в графическом редакторе Paint и закрепляют пройденный материал по теме «Периферийные устройства компьютера».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ACABA1C" wp14:editId="3E5281B0">
                  <wp:extent cx="1891988" cy="1429200"/>
                  <wp:effectExtent l="0" t="0" r="0" b="0"/>
                  <wp:docPr id="22" name="Рисунок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2"/>
                          <a:srcRect l="25879" t="23761" r="9500" b="11157"/>
                          <a:stretch/>
                        </pic:blipFill>
                        <pic:spPr bwMode="auto">
                          <a:xfrm>
                            <a:off x="0" y="0"/>
                            <a:ext cx="1891988" cy="1429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В этом задании необходимо «собрать» обложку для книги «Муха-Цокотуха». Здесь есть элементы, которые необходимо просто повернуть, а есть те, которые необходимо зеркально отразить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7E461BA5" wp14:editId="629F798F">
                  <wp:extent cx="1910137" cy="1429200"/>
                  <wp:effectExtent l="0" t="0" r="0" b="0"/>
                  <wp:docPr id="23" name="Рисунок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3"/>
                          <a:srcRect l="25569" t="24174" r="9191" b="10743"/>
                          <a:stretch/>
                        </pic:blipFill>
                        <pic:spPr bwMode="auto">
                          <a:xfrm>
                            <a:off x="0" y="0"/>
                            <a:ext cx="1910137" cy="1429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Начало работы в табличном процессоре. Знакомимся с понятием «ячейка», «имя ячейки», «форматирование». Необходимо найти окошко, т.е. адрес ячейки и залить её желтым светом, тем самым «зажечь свет»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073D17" wp14:editId="7FBF6289">
                  <wp:extent cx="1902594" cy="1429200"/>
                  <wp:effectExtent l="0" t="0" r="2540" b="0"/>
                  <wp:docPr id="24" name="Рисунок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4"/>
                          <a:srcRect l="25413" t="23553" r="9192" b="10950"/>
                          <a:stretch/>
                        </pic:blipFill>
                        <pic:spPr bwMode="auto">
                          <a:xfrm>
                            <a:off x="0" y="0"/>
                            <a:ext cx="1902594" cy="1429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Знакомимся с понятием «диапазон ячеек». По задание необходимо закрасить различные диапазоны ячеек определенным цветом. Если всё </w:t>
            </w:r>
            <w:proofErr w:type="gramStart"/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сделано</w:t>
            </w:r>
            <w:proofErr w:type="gramEnd"/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верно, то в итоге получается картинка.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6C341109" wp14:editId="247E7C6F">
                  <wp:extent cx="1914674" cy="1429200"/>
                  <wp:effectExtent l="0" t="0" r="0" b="0"/>
                  <wp:docPr id="25" name="Рисунок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5"/>
                          <a:srcRect l="25569" t="23761" r="9036" b="11157"/>
                          <a:stretch/>
                        </pic:blipFill>
                        <pic:spPr bwMode="auto">
                          <a:xfrm>
                            <a:off x="0" y="0"/>
                            <a:ext cx="1914674" cy="142920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Учимся составлять формулы, используя ссылки на ячейки. По заданию надо заполнить вагоны двух поездов пассажирами, затем </w:t>
            </w:r>
            <w:bookmarkStart w:id="0" w:name="_GoBack"/>
            <w:bookmarkEnd w:id="0"/>
            <w:r w:rsidR="00542A23"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посчитать,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сколько пассажиров в зеленых вагонов первого поезда, второго поезда и в двух поездах,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используя формулы. А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налогичные действия необходимо произвести с синими вагонами.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23787309" wp14:editId="5EE1E966">
                  <wp:extent cx="1888473" cy="1428750"/>
                  <wp:effectExtent l="0" t="0" r="0" b="0"/>
                  <wp:docPr id="26" name="Рисунок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6"/>
                          <a:srcRect l="25724" t="23760" r="9346" b="10744"/>
                          <a:stretch/>
                        </pic:blipFill>
                        <pic:spPr bwMode="auto">
                          <a:xfrm>
                            <a:off x="0" y="0"/>
                            <a:ext cx="1891940" cy="143137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Это задание позволяет научиться работать с абсолютными адреса и встроенными функциями. Необходимо выяснить, сколько жильцы каждого дома тратят на определенные категории. Выяснить минимальную, максимальную и среднюю сумму затрат.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1BC3D2B0" wp14:editId="42765B3E">
                  <wp:extent cx="1876425" cy="1417347"/>
                  <wp:effectExtent l="0" t="0" r="0" b="0"/>
                  <wp:docPr id="27" name="Рисунок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7"/>
                          <a:srcRect l="25724" t="23553" r="9037" b="10744"/>
                          <a:stretch/>
                        </pic:blipFill>
                        <pic:spPr bwMode="auto">
                          <a:xfrm>
                            <a:off x="0" y="0"/>
                            <a:ext cx="1878626" cy="14190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Ученики строят таблицы истинности для выражения, далее используя кодировочные таблицы, преобразуют полученный </w:t>
            </w:r>
            <w:proofErr w:type="spellStart"/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восьмибитный</w:t>
            </w:r>
            <w:proofErr w:type="spellEnd"/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код в букву. Если всё выполнено верно, то в результате получается слово</w:t>
            </w:r>
            <w:proofErr w:type="gramStart"/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.</w:t>
            </w:r>
            <w:proofErr w:type="gramEnd"/>
            <w:r w:rsidR="00884635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Во время выполнения этого задания у детей появляется </w:t>
            </w:r>
            <w:proofErr w:type="gramStart"/>
            <w:r w:rsidR="00884635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азарт</w:t>
            </w:r>
            <w:proofErr w:type="gramEnd"/>
            <w:r w:rsidR="00884635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и момент соперничества кто первый расшифрует слово.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519720EE" wp14:editId="2DD72846">
                  <wp:extent cx="1884767" cy="1419225"/>
                  <wp:effectExtent l="0" t="0" r="1270" b="0"/>
                  <wp:docPr id="28" name="Рисунок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8"/>
                          <a:srcRect l="25724" t="24380" r="9656" b="10744"/>
                          <a:stretch/>
                        </pic:blipFill>
                        <pic:spPr bwMode="auto">
                          <a:xfrm>
                            <a:off x="0" y="0"/>
                            <a:ext cx="1886584" cy="142059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Тема «разветвляющийся алгоритм». Вводится  понятие составного условия. На примерах «из жизни» данное понятие воспринимается легче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3230C8CB" wp14:editId="1493D28A">
                  <wp:extent cx="1881111" cy="1409700"/>
                  <wp:effectExtent l="0" t="0" r="5080" b="0"/>
                  <wp:docPr id="29" name="Рисунок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39"/>
                          <a:srcRect l="26498" t="24587" r="9191" b="11156"/>
                          <a:stretch/>
                        </pic:blipFill>
                        <pic:spPr bwMode="auto">
                          <a:xfrm>
                            <a:off x="0" y="0"/>
                            <a:ext cx="1882925" cy="14110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Этим примером ученикам необходимо прийти к выводу о том, что шкаф в дверь можно пронести не одни единственным способом. 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Когда начинаем решать эту задачу, у многих она вызывает трудности, так как не все ученики понимают, что есть шесть вариантов.</w:t>
            </w: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00B3DB" wp14:editId="6400831E">
                  <wp:extent cx="1876425" cy="1391756"/>
                  <wp:effectExtent l="0" t="0" r="0" b="0"/>
                  <wp:docPr id="30" name="Рисунок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0"/>
                          <a:srcRect l="25879" t="24380" r="8726" b="10950"/>
                          <a:stretch/>
                        </pic:blipFill>
                        <pic:spPr bwMode="auto">
                          <a:xfrm>
                            <a:off x="0" y="0"/>
                            <a:ext cx="1878234" cy="1393098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Задание: на поле есть стена, необходимо закрасить клетки вокруг неё. 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Сложность заключается в том, что программа должна быть универсальной, т.е. если поменяется длина стены, то программа должна работать правильно и не требовалось в неё вносить изменения.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lastRenderedPageBreak/>
              <w:drawing>
                <wp:inline distT="0" distB="0" distL="0" distR="0" wp14:anchorId="02B2F656" wp14:editId="26A0EBF4">
                  <wp:extent cx="1877304" cy="1400175"/>
                  <wp:effectExtent l="0" t="0" r="8890" b="0"/>
                  <wp:docPr id="35" name="Рисунок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1"/>
                          <a:srcRect l="25724" t="21901" r="9037" b="13223"/>
                          <a:stretch/>
                        </pic:blipFill>
                        <pic:spPr bwMode="auto">
                          <a:xfrm>
                            <a:off x="0" y="0"/>
                            <a:ext cx="1879114" cy="140152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Есть ученики, которые идут по л</w:t>
            </w:r>
            <w:r w:rsidR="00127A09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егкому и неправильному пути и пишу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т программу,  содержащую 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8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0 одинаковых команд (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команда закрасить и команда шага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).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pPr>
              <w:rPr>
                <w:noProof/>
                <w:lang w:eastAsia="ru-RU"/>
              </w:rPr>
            </w:pPr>
            <w:r>
              <w:rPr>
                <w:noProof/>
                <w:lang w:eastAsia="ru-RU"/>
              </w:rPr>
              <w:drawing>
                <wp:inline distT="0" distB="0" distL="0" distR="0" wp14:anchorId="0688B7A7" wp14:editId="45FA3B23">
                  <wp:extent cx="1870650" cy="1409700"/>
                  <wp:effectExtent l="0" t="0" r="0" b="0"/>
                  <wp:docPr id="31" name="Рисунок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2"/>
                          <a:srcRect l="26034" t="24380" r="9191" b="10537"/>
                          <a:stretch/>
                        </pic:blipFill>
                        <pic:spPr bwMode="auto">
                          <a:xfrm>
                            <a:off x="0" y="0"/>
                            <a:ext cx="1872454" cy="141105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Необходимо проанализировать задание и понять, что действия повторяются и при написании программы использовать циклические конструкции.</w:t>
            </w:r>
          </w:p>
          <w:p w:rsidR="00020EBE" w:rsidRPr="00581160" w:rsidRDefault="00020EBE" w:rsidP="00581160">
            <w:pPr>
              <w:jc w:val="both"/>
              <w:rPr>
                <w:sz w:val="32"/>
                <w:szCs w:val="32"/>
              </w:rPr>
            </w:pPr>
          </w:p>
        </w:tc>
      </w:tr>
      <w:tr w:rsidR="00020EBE" w:rsidTr="00020EBE">
        <w:tc>
          <w:tcPr>
            <w:tcW w:w="3247" w:type="dxa"/>
          </w:tcPr>
          <w:p w:rsidR="00020EBE" w:rsidRDefault="00020EBE">
            <w:r>
              <w:rPr>
                <w:noProof/>
                <w:lang w:eastAsia="ru-RU"/>
              </w:rPr>
              <w:drawing>
                <wp:inline distT="0" distB="0" distL="0" distR="0" wp14:anchorId="2BBB93C5" wp14:editId="5620AF2D">
                  <wp:extent cx="1854654" cy="1381125"/>
                  <wp:effectExtent l="0" t="0" r="0" b="0"/>
                  <wp:docPr id="34" name="Рисунок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 rotWithShape="1">
                          <a:blip r:embed="rId43"/>
                          <a:srcRect l="25414" t="21694" r="8994" b="13181"/>
                          <a:stretch/>
                        </pic:blipFill>
                        <pic:spPr bwMode="auto">
                          <a:xfrm>
                            <a:off x="0" y="0"/>
                            <a:ext cx="1857643" cy="138335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7741" w:type="dxa"/>
          </w:tcPr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В заключение хочется сказать:</w:t>
            </w:r>
          </w:p>
          <w:p w:rsidR="00020EBE" w:rsidRPr="00581160" w:rsidRDefault="00020EBE" w:rsidP="00581160">
            <w:pPr>
              <w:ind w:firstLine="567"/>
              <w:jc w:val="both"/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</w:pP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Активизация познавательной деятельности ученика без развития его познавательного интереса не только трудна, но практически и невозможна. Вот почему в процессе обучения необходимо систематически возбуждать, развивать и укреплять познавательный интерес учащихся 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к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ак важный мотив учения</w:t>
            </w:r>
            <w:r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>,</w:t>
            </w:r>
            <w:r w:rsidRPr="00581160">
              <w:rPr>
                <w:rFonts w:ascii="Times New Roman" w:eastAsia="Times New Roman" w:hAnsi="Times New Roman" w:cs="Times New Roman"/>
                <w:sz w:val="32"/>
                <w:szCs w:val="32"/>
                <w:lang w:eastAsia="ru-RU"/>
              </w:rPr>
              <w:t xml:space="preserve">  как мощное средство повышения его качества.</w:t>
            </w:r>
          </w:p>
        </w:tc>
      </w:tr>
    </w:tbl>
    <w:p w:rsidR="00555C2F" w:rsidRDefault="00542A23"/>
    <w:sectPr w:rsidR="00555C2F" w:rsidSect="00634C34">
      <w:pgSz w:w="11906" w:h="16838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29EE5993"/>
    <w:multiLevelType w:val="hybridMultilevel"/>
    <w:tmpl w:val="FAE4AA6E"/>
    <w:lvl w:ilvl="0" w:tplc="93605C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1">
    <w:nsid w:val="3942674B"/>
    <w:multiLevelType w:val="hybridMultilevel"/>
    <w:tmpl w:val="0FE06CF8"/>
    <w:lvl w:ilvl="0" w:tplc="19E61710">
      <w:start w:val="1"/>
      <w:numFmt w:val="decimal"/>
      <w:lvlText w:val="%1)"/>
      <w:lvlJc w:val="left"/>
      <w:pPr>
        <w:ind w:left="927" w:hanging="360"/>
      </w:pPr>
      <w:rPr>
        <w:rFonts w:hint="default"/>
      </w:rPr>
    </w:lvl>
    <w:lvl w:ilvl="1" w:tplc="D10434C2">
      <w:start w:val="1"/>
      <w:numFmt w:val="decimal"/>
      <w:lvlText w:val="%2."/>
      <w:lvlJc w:val="left"/>
      <w:pPr>
        <w:ind w:left="2157" w:hanging="87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2">
    <w:nsid w:val="786A4AFE"/>
    <w:multiLevelType w:val="hybridMultilevel"/>
    <w:tmpl w:val="940E5F4C"/>
    <w:lvl w:ilvl="0" w:tplc="04190001">
      <w:start w:val="1"/>
      <w:numFmt w:val="bullet"/>
      <w:lvlText w:val=""/>
      <w:lvlJc w:val="left"/>
      <w:pPr>
        <w:ind w:left="1287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2"/>
  </w:num>
  <w:num w:numId="3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634C34"/>
    <w:rsid w:val="00020EBE"/>
    <w:rsid w:val="00127A09"/>
    <w:rsid w:val="00145177"/>
    <w:rsid w:val="00542A23"/>
    <w:rsid w:val="00564BB9"/>
    <w:rsid w:val="00581160"/>
    <w:rsid w:val="005A6D6E"/>
    <w:rsid w:val="00634C34"/>
    <w:rsid w:val="00687A65"/>
    <w:rsid w:val="007224A3"/>
    <w:rsid w:val="00801AEF"/>
    <w:rsid w:val="008846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34C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34C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34C34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64BB9"/>
    <w:pPr>
      <w:spacing w:after="0" w:line="240" w:lineRule="auto"/>
      <w:ind w:left="720"/>
      <w:contextualSpacing/>
      <w:jc w:val="both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634C3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Balloon Text"/>
    <w:basedOn w:val="a"/>
    <w:link w:val="a5"/>
    <w:uiPriority w:val="99"/>
    <w:semiHidden/>
    <w:unhideWhenUsed/>
    <w:rsid w:val="00634C3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634C34"/>
    <w:rPr>
      <w:rFonts w:ascii="Tahoma" w:hAnsi="Tahoma" w:cs="Tahoma"/>
      <w:sz w:val="16"/>
      <w:szCs w:val="16"/>
    </w:rPr>
  </w:style>
  <w:style w:type="paragraph" w:styleId="a6">
    <w:name w:val="List Paragraph"/>
    <w:basedOn w:val="a"/>
    <w:uiPriority w:val="34"/>
    <w:qFormat/>
    <w:rsid w:val="00564BB9"/>
    <w:pPr>
      <w:spacing w:after="0" w:line="240" w:lineRule="auto"/>
      <w:ind w:left="720"/>
      <w:contextualSpacing/>
      <w:jc w:val="both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39" Type="http://schemas.openxmlformats.org/officeDocument/2006/relationships/image" Target="media/image34.pn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42" Type="http://schemas.openxmlformats.org/officeDocument/2006/relationships/image" Target="media/image37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image" Target="media/image33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41" Type="http://schemas.openxmlformats.org/officeDocument/2006/relationships/image" Target="media/image36.png"/><Relationship Id="rId1" Type="http://schemas.openxmlformats.org/officeDocument/2006/relationships/numbering" Target="numbering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image" Target="media/image32.png"/><Relationship Id="rId40" Type="http://schemas.openxmlformats.org/officeDocument/2006/relationships/image" Target="media/image35.png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43" Type="http://schemas.openxmlformats.org/officeDocument/2006/relationships/image" Target="media/image38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272</TotalTime>
  <Pages>8</Pages>
  <Words>1447</Words>
  <Characters>8250</Characters>
  <Application>Microsoft Office Word</Application>
  <DocSecurity>0</DocSecurity>
  <Lines>68</Lines>
  <Paragraphs>19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9678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Алена Силантьева</dc:creator>
  <cp:lastModifiedBy>Алена Силантьева</cp:lastModifiedBy>
  <cp:revision>10</cp:revision>
  <dcterms:created xsi:type="dcterms:W3CDTF">2019-04-29T09:33:00Z</dcterms:created>
  <dcterms:modified xsi:type="dcterms:W3CDTF">2019-05-14T10:25:00Z</dcterms:modified>
</cp:coreProperties>
</file>